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color w:val="auto"/>
          <w:sz w:val="22"/>
          <w:szCs w:val="22"/>
        </w:rPr>
        <w:id w:val="10729564"/>
        <w:docPartObj>
          <w:docPartGallery w:val="Cover Pages"/>
          <w:docPartUnique/>
        </w:docPartObj>
      </w:sdtPr>
      <w:sdtEndPr/>
      <w:sdtContent>
        <w:p w14:paraId="07B12568" w14:textId="234F9186" w:rsidR="00270C74" w:rsidRPr="00BE3444" w:rsidRDefault="0024300C" w:rsidP="00000494">
          <w:pPr>
            <w:pStyle w:val="Heading1"/>
            <w:jc w:val="center"/>
            <w:rPr>
              <w:lang w:bidi="ar-SA"/>
            </w:rPr>
          </w:pPr>
          <w:r>
            <w:rPr>
              <w:lang w:bidi="ar-SA"/>
            </w:rPr>
            <w:t>Career Search</w:t>
          </w:r>
        </w:p>
        <w:p w14:paraId="0736128D" w14:textId="48F50EA0" w:rsidR="00000494" w:rsidRPr="00000494" w:rsidRDefault="008B76D3" w:rsidP="00D76E4A">
          <w:pPr>
            <w:pStyle w:val="ListParagraph"/>
            <w:numPr>
              <w:ilvl w:val="0"/>
              <w:numId w:val="29"/>
            </w:numPr>
            <w:spacing w:before="120" w:after="120" w:line="240" w:lineRule="auto"/>
          </w:pPr>
          <w:r>
            <w:t>Open one of the recommended web browser</w:t>
          </w:r>
          <w:r w:rsidR="00D76E4A">
            <w:t>s</w:t>
          </w:r>
          <w:r w:rsidR="00000494" w:rsidRPr="00000494">
            <w:t xml:space="preserve"> on your computer or mobile device.</w:t>
          </w:r>
          <w:r>
            <w:t>*</w:t>
          </w:r>
        </w:p>
        <w:p w14:paraId="40726E5C" w14:textId="77777777" w:rsidR="00000494" w:rsidRPr="00000494" w:rsidRDefault="00000494" w:rsidP="00D76E4A">
          <w:pPr>
            <w:pStyle w:val="ListParagraph"/>
            <w:numPr>
              <w:ilvl w:val="1"/>
              <w:numId w:val="30"/>
            </w:numPr>
            <w:spacing w:before="120" w:after="120" w:line="240" w:lineRule="auto"/>
          </w:pPr>
          <w:r w:rsidRPr="00000494">
            <w:t>Apple Safari</w:t>
          </w:r>
        </w:p>
        <w:p w14:paraId="01008FAD" w14:textId="77777777" w:rsidR="00000494" w:rsidRPr="00000494" w:rsidRDefault="00000494" w:rsidP="00D76E4A">
          <w:pPr>
            <w:pStyle w:val="ListParagraph"/>
            <w:numPr>
              <w:ilvl w:val="1"/>
              <w:numId w:val="30"/>
            </w:numPr>
            <w:spacing w:before="120" w:after="120" w:line="240" w:lineRule="auto"/>
          </w:pPr>
          <w:r w:rsidRPr="00000494">
            <w:t>Google Chrome</w:t>
          </w:r>
        </w:p>
        <w:p w14:paraId="0D948192" w14:textId="77777777" w:rsidR="00000494" w:rsidRPr="00000494" w:rsidRDefault="00000494" w:rsidP="00D76E4A">
          <w:pPr>
            <w:pStyle w:val="ListParagraph"/>
            <w:numPr>
              <w:ilvl w:val="1"/>
              <w:numId w:val="30"/>
            </w:numPr>
            <w:spacing w:before="120" w:after="120" w:line="240" w:lineRule="auto"/>
          </w:pPr>
          <w:r w:rsidRPr="00000494">
            <w:t>Microsoft Edge</w:t>
          </w:r>
        </w:p>
        <w:p w14:paraId="153B677B" w14:textId="77777777" w:rsidR="00000494" w:rsidRPr="00000494" w:rsidRDefault="00000494" w:rsidP="00D76E4A">
          <w:pPr>
            <w:pStyle w:val="ListParagraph"/>
            <w:numPr>
              <w:ilvl w:val="1"/>
              <w:numId w:val="30"/>
            </w:numPr>
            <w:spacing w:before="120" w:after="120" w:line="240" w:lineRule="auto"/>
          </w:pPr>
          <w:r w:rsidRPr="00000494">
            <w:t>Mozilla Firefox</w:t>
          </w:r>
        </w:p>
        <w:p w14:paraId="22FD8375" w14:textId="77777777" w:rsidR="00000494" w:rsidRDefault="00000494" w:rsidP="00D76E4A">
          <w:pPr>
            <w:pStyle w:val="ListParagraph"/>
            <w:numPr>
              <w:ilvl w:val="0"/>
              <w:numId w:val="29"/>
            </w:numPr>
            <w:spacing w:before="120" w:after="120" w:line="240" w:lineRule="auto"/>
          </w:pPr>
          <w:r w:rsidRPr="00000494">
            <w:t xml:space="preserve">Enter </w:t>
          </w:r>
          <w:hyperlink r:id="rId11" w:history="1">
            <w:r w:rsidRPr="00000494">
              <w:rPr>
                <w:rStyle w:val="Hyperlink"/>
                <w:rFonts w:asciiTheme="minorHAnsi" w:hAnsiTheme="minorHAnsi" w:cs="Arial"/>
              </w:rPr>
              <w:t>www.careerforcemn.com</w:t>
            </w:r>
          </w:hyperlink>
          <w:r w:rsidRPr="00000494">
            <w:t xml:space="preserve"> in the browser address (URL) bar.</w:t>
          </w:r>
        </w:p>
        <w:p w14:paraId="7BB27FDF" w14:textId="02453A65" w:rsidR="0024300C" w:rsidRDefault="0024300C" w:rsidP="00D76E4A">
          <w:pPr>
            <w:pStyle w:val="ListParagraph"/>
            <w:numPr>
              <w:ilvl w:val="0"/>
              <w:numId w:val="29"/>
            </w:numPr>
            <w:spacing w:before="120" w:after="120" w:line="240" w:lineRule="auto"/>
          </w:pPr>
          <w:r>
            <w:t>On the CareerForceMN.com home page, scroll down to the Career Search section.</w:t>
          </w:r>
        </w:p>
        <w:p w14:paraId="74F8A7AB" w14:textId="3E9F5CA0" w:rsidR="0024300C" w:rsidRDefault="0024300C" w:rsidP="00D76E4A">
          <w:pPr>
            <w:pStyle w:val="ListParagraph"/>
            <w:numPr>
              <w:ilvl w:val="0"/>
              <w:numId w:val="29"/>
            </w:numPr>
            <w:spacing w:before="120" w:after="120" w:line="240" w:lineRule="auto"/>
          </w:pPr>
          <w:r>
            <w:t>In the search field, enter a job title, employer, skill or other keyword.</w:t>
          </w:r>
        </w:p>
        <w:p w14:paraId="34DDDE21" w14:textId="5BDDBACA" w:rsidR="0024300C" w:rsidRDefault="0024300C" w:rsidP="00D76E4A">
          <w:pPr>
            <w:pStyle w:val="ListParagraph"/>
            <w:numPr>
              <w:ilvl w:val="0"/>
              <w:numId w:val="29"/>
            </w:numPr>
            <w:spacing w:before="120" w:after="120" w:line="240" w:lineRule="auto"/>
          </w:pPr>
          <w:r>
            <w:t>Enter the “Enter a location” field, enter a city or zip code. This is optional, but leaving the location empty will return up to 500 results.</w:t>
          </w:r>
        </w:p>
        <w:p w14:paraId="5C76FD3B" w14:textId="03E87862" w:rsidR="0024300C" w:rsidRDefault="0024300C" w:rsidP="0024300C">
          <w:pPr>
            <w:spacing w:before="120" w:after="120" w:line="240" w:lineRule="auto"/>
            <w:ind w:left="360"/>
            <w:jc w:val="center"/>
          </w:pPr>
          <w:r>
            <w:rPr>
              <w:noProof/>
            </w:rPr>
            <w:drawing>
              <wp:inline distT="0" distB="0" distL="0" distR="0" wp14:anchorId="085EFD7B" wp14:editId="0A057F82">
                <wp:extent cx="5943600" cy="429895"/>
                <wp:effectExtent l="0" t="0" r="0" b="8255"/>
                <wp:docPr id="5" name="Picture 5" descr="Career Search fields with &quot;nurse&quot; for the job title and &quot;56001&quot; for the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9895"/>
                        </a:xfrm>
                        <a:prstGeom prst="rect">
                          <a:avLst/>
                        </a:prstGeom>
                      </pic:spPr>
                    </pic:pic>
                  </a:graphicData>
                </a:graphic>
              </wp:inline>
            </w:drawing>
          </w:r>
        </w:p>
        <w:p w14:paraId="0FF961AA" w14:textId="58ADC2CC" w:rsidR="0024300C" w:rsidRDefault="0024300C" w:rsidP="0024300C">
          <w:pPr>
            <w:pStyle w:val="ListParagraph"/>
            <w:numPr>
              <w:ilvl w:val="0"/>
              <w:numId w:val="29"/>
            </w:numPr>
            <w:spacing w:before="120" w:after="120" w:line="240" w:lineRule="auto"/>
          </w:pPr>
          <w:r>
            <w:t>Click “Search jobs.”</w:t>
          </w:r>
        </w:p>
        <w:p w14:paraId="1D1703B3" w14:textId="6712B642" w:rsidR="0024300C" w:rsidRDefault="0024300C" w:rsidP="0024300C">
          <w:pPr>
            <w:pStyle w:val="ListParagraph"/>
            <w:numPr>
              <w:ilvl w:val="0"/>
              <w:numId w:val="29"/>
            </w:numPr>
            <w:spacing w:before="120" w:after="120" w:line="240" w:lineRule="auto"/>
          </w:pPr>
          <w:r>
            <w:t>Browse the job search results, which are sorted in order of most recently posted.</w:t>
          </w:r>
        </w:p>
        <w:p w14:paraId="16F5999C" w14:textId="7501548A" w:rsidR="0024300C" w:rsidRDefault="0024300C" w:rsidP="0024300C">
          <w:pPr>
            <w:pStyle w:val="ListParagraph"/>
            <w:numPr>
              <w:ilvl w:val="0"/>
              <w:numId w:val="29"/>
            </w:numPr>
            <w:spacing w:before="120" w:after="120" w:line="240" w:lineRule="auto"/>
          </w:pPr>
          <w:r>
            <w:t>Click the “View” link under any result to open the job description in a new browser tab or window. The job description may be from the employer’s website or MinnesotaWorks.net, depending upon where the job was posted.</w:t>
          </w:r>
        </w:p>
        <w:p w14:paraId="6149FD85" w14:textId="55284503" w:rsidR="0024300C" w:rsidRDefault="0024300C" w:rsidP="0024300C">
          <w:pPr>
            <w:spacing w:before="120" w:after="120" w:line="240" w:lineRule="auto"/>
            <w:ind w:left="360"/>
            <w:jc w:val="center"/>
          </w:pPr>
          <w:r>
            <w:rPr>
              <w:noProof/>
            </w:rPr>
            <w:drawing>
              <wp:inline distT="0" distB="0" distL="0" distR="0" wp14:anchorId="04EC7636" wp14:editId="3A718346">
                <wp:extent cx="5668010" cy="1424869"/>
                <wp:effectExtent l="19050" t="19050" r="8890" b="23495"/>
                <wp:docPr id="1" name="Picture 1" descr="Job search results showing the job title, employer, when the job was posted and a link to view the job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82" t="8334" r="1"/>
                        <a:stretch/>
                      </pic:blipFill>
                      <pic:spPr bwMode="auto">
                        <a:xfrm>
                          <a:off x="0" y="0"/>
                          <a:ext cx="5668270" cy="1424934"/>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832EED6" w14:textId="7326E2F2" w:rsidR="0024300C" w:rsidRPr="00000494" w:rsidRDefault="0024300C" w:rsidP="0024300C">
          <w:pPr>
            <w:pStyle w:val="ListParagraph"/>
            <w:numPr>
              <w:ilvl w:val="0"/>
              <w:numId w:val="29"/>
            </w:numPr>
            <w:spacing w:before="120" w:after="120" w:line="240" w:lineRule="auto"/>
          </w:pPr>
          <w:r>
            <w:t>Follow the instructions to apply for the job on the employer’s website or MinnesotaWorks.net. You may need to create or log into an account on that site in order to apply for a job.</w:t>
          </w:r>
        </w:p>
        <w:p w14:paraId="4783174D" w14:textId="3E8E7F32" w:rsidR="008D37A6" w:rsidRPr="00CA5D23" w:rsidRDefault="00E42296" w:rsidP="008D37A6">
          <w:pPr>
            <w:spacing w:before="120" w:after="120"/>
            <w:jc w:val="center"/>
          </w:pPr>
        </w:p>
      </w:sdtContent>
    </w:sdt>
    <w:bookmarkStart w:id="0" w:name="_GoBack" w:displacedByCustomXml="prev"/>
    <w:bookmarkEnd w:id="0" w:displacedByCustomXml="prev"/>
    <w:sectPr w:rsidR="008D37A6" w:rsidRPr="00CA5D23" w:rsidSect="008B76D3">
      <w:footerReference w:type="default" r:id="rId14"/>
      <w:headerReference w:type="first" r:id="rId15"/>
      <w:footerReference w:type="first" r:id="rId16"/>
      <w:type w:val="continuous"/>
      <w:pgSz w:w="12240" w:h="15840" w:code="1"/>
      <w:pgMar w:top="1440" w:right="1080" w:bottom="1440" w:left="108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2348" w14:textId="77777777" w:rsidR="00E42296" w:rsidRDefault="00E42296" w:rsidP="00D91FF4">
      <w:r>
        <w:separator/>
      </w:r>
    </w:p>
  </w:endnote>
  <w:endnote w:type="continuationSeparator" w:id="0">
    <w:p w14:paraId="28A0A370" w14:textId="77777777" w:rsidR="00E42296" w:rsidRDefault="00E4229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B612" w14:textId="28021DD8"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24300C">
      <w:rPr>
        <w:noProof/>
      </w:rPr>
      <w:t>5</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65B8" w14:textId="08F08E10" w:rsidR="00204C7F"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*To keep up with new web technology development and to provide CareerForceMN.com users with a safe and secure platform experience, we did not prioritize development to support Internet Explorer.</w:t>
    </w:r>
    <w:r w:rsidR="008B76D3">
      <w:rPr>
        <w:rFonts w:asciiTheme="majorHAnsi" w:hAnsiTheme="majorHAnsi" w:cs="Arial"/>
        <w:sz w:val="18"/>
        <w:szCs w:val="18"/>
      </w:rPr>
      <w:t xml:space="preserve"> </w:t>
    </w:r>
    <w:r w:rsidR="008B76D3" w:rsidRPr="00204C7F">
      <w:rPr>
        <w:rFonts w:asciiTheme="majorHAnsi" w:hAnsiTheme="majorHAnsi" w:cs="Arial"/>
        <w:sz w:val="18"/>
        <w:szCs w:val="18"/>
      </w:rPr>
      <w:t>Microsoft recommends using Microsoft Edge and supports Internet Explorer 11 only for backward compatibility. Previous versions of Internet Explorer are no longer supported by Microsoft.</w:t>
    </w:r>
  </w:p>
  <w:p w14:paraId="442EB613" w14:textId="09BE94D6" w:rsidR="00AD39DA"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 xml:space="preserve">Users of assistive technologies should use a browser that is compatible with both CareerForceMN.com and their assistive technology. Please refer to any browser recommendations or guidelines offered by your assistive technology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BEB78" w14:textId="77777777" w:rsidR="00E42296" w:rsidRDefault="00E42296" w:rsidP="00D91FF4">
      <w:r>
        <w:separator/>
      </w:r>
    </w:p>
  </w:footnote>
  <w:footnote w:type="continuationSeparator" w:id="0">
    <w:p w14:paraId="16A3E4E0" w14:textId="77777777" w:rsidR="00E42296" w:rsidRDefault="00E42296"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A1877" w14:textId="17BAC8D2" w:rsidR="00000494" w:rsidRPr="00000494" w:rsidRDefault="00000494" w:rsidP="00000494">
    <w:pPr>
      <w:pStyle w:val="Header"/>
      <w:jc w:val="center"/>
      <w:rPr>
        <w:rFonts w:asciiTheme="majorHAnsi" w:hAnsiTheme="majorHAnsi"/>
      </w:rPr>
    </w:pPr>
    <w:r w:rsidRPr="00000494">
      <w:rPr>
        <w:rFonts w:asciiTheme="majorHAnsi" w:hAnsiTheme="majorHAnsi"/>
        <w:noProof/>
        <w:lang w:bidi="ar-SA"/>
      </w:rPr>
      <w:drawing>
        <wp:inline distT="0" distB="0" distL="0" distR="0" wp14:anchorId="73B6DDA7" wp14:editId="55C4CBDE">
          <wp:extent cx="286603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Force_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603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2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B41BF"/>
    <w:multiLevelType w:val="hybridMultilevel"/>
    <w:tmpl w:val="4F34E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0064BD"/>
    <w:multiLevelType w:val="hybridMultilevel"/>
    <w:tmpl w:val="0A98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04711F"/>
    <w:multiLevelType w:val="hybridMultilevel"/>
    <w:tmpl w:val="258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70692"/>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01B93"/>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72E4F"/>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46884"/>
    <w:multiLevelType w:val="hybridMultilevel"/>
    <w:tmpl w:val="BB402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490263"/>
    <w:multiLevelType w:val="hybridMultilevel"/>
    <w:tmpl w:val="9A5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135FC"/>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A77"/>
    <w:multiLevelType w:val="hybridMultilevel"/>
    <w:tmpl w:val="9532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171527"/>
    <w:multiLevelType w:val="hybridMultilevel"/>
    <w:tmpl w:val="3DE8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D7858"/>
    <w:multiLevelType w:val="hybridMultilevel"/>
    <w:tmpl w:val="A8A0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900"/>
    <w:multiLevelType w:val="multilevel"/>
    <w:tmpl w:val="0D5250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9"/>
  </w:num>
  <w:num w:numId="4">
    <w:abstractNumId w:val="26"/>
  </w:num>
  <w:num w:numId="5">
    <w:abstractNumId w:val="22"/>
  </w:num>
  <w:num w:numId="6">
    <w:abstractNumId w:val="5"/>
  </w:num>
  <w:num w:numId="7">
    <w:abstractNumId w:val="18"/>
  </w:num>
  <w:num w:numId="8">
    <w:abstractNumId w:val="11"/>
  </w:num>
  <w:num w:numId="9">
    <w:abstractNumId w:val="15"/>
  </w:num>
  <w:num w:numId="10">
    <w:abstractNumId w:val="2"/>
  </w:num>
  <w:num w:numId="11">
    <w:abstractNumId w:val="2"/>
  </w:num>
  <w:num w:numId="12">
    <w:abstractNumId w:val="32"/>
  </w:num>
  <w:num w:numId="13">
    <w:abstractNumId w:val="33"/>
  </w:num>
  <w:num w:numId="14">
    <w:abstractNumId w:val="20"/>
  </w:num>
  <w:num w:numId="15">
    <w:abstractNumId w:val="2"/>
  </w:num>
  <w:num w:numId="16">
    <w:abstractNumId w:val="33"/>
  </w:num>
  <w:num w:numId="17">
    <w:abstractNumId w:val="20"/>
  </w:num>
  <w:num w:numId="18">
    <w:abstractNumId w:val="13"/>
  </w:num>
  <w:num w:numId="19">
    <w:abstractNumId w:val="6"/>
  </w:num>
  <w:num w:numId="20">
    <w:abstractNumId w:val="1"/>
  </w:num>
  <w:num w:numId="21">
    <w:abstractNumId w:val="0"/>
  </w:num>
  <w:num w:numId="22">
    <w:abstractNumId w:val="12"/>
  </w:num>
  <w:num w:numId="23">
    <w:abstractNumId w:val="24"/>
  </w:num>
  <w:num w:numId="24">
    <w:abstractNumId w:val="27"/>
  </w:num>
  <w:num w:numId="25">
    <w:abstractNumId w:val="27"/>
  </w:num>
  <w:num w:numId="26">
    <w:abstractNumId w:val="28"/>
  </w:num>
  <w:num w:numId="27">
    <w:abstractNumId w:val="16"/>
  </w:num>
  <w:num w:numId="28">
    <w:abstractNumId w:val="34"/>
  </w:num>
  <w:num w:numId="29">
    <w:abstractNumId w:val="4"/>
  </w:num>
  <w:num w:numId="30">
    <w:abstractNumId w:val="19"/>
  </w:num>
  <w:num w:numId="31">
    <w:abstractNumId w:val="9"/>
  </w:num>
  <w:num w:numId="32">
    <w:abstractNumId w:val="14"/>
  </w:num>
  <w:num w:numId="33">
    <w:abstractNumId w:val="25"/>
  </w:num>
  <w:num w:numId="34">
    <w:abstractNumId w:val="23"/>
  </w:num>
  <w:num w:numId="35">
    <w:abstractNumId w:val="10"/>
  </w:num>
  <w:num w:numId="36">
    <w:abstractNumId w:val="17"/>
  </w:num>
  <w:num w:numId="37">
    <w:abstractNumId w:val="31"/>
  </w:num>
  <w:num w:numId="38">
    <w:abstractNumId w:val="21"/>
  </w:num>
  <w:num w:numId="39">
    <w:abstractNumId w:val="7"/>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0494"/>
    <w:rsid w:val="00002DEC"/>
    <w:rsid w:val="000065AC"/>
    <w:rsid w:val="00006A0A"/>
    <w:rsid w:val="00021F9D"/>
    <w:rsid w:val="00023DCD"/>
    <w:rsid w:val="00040C79"/>
    <w:rsid w:val="00050BF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4C7F"/>
    <w:rsid w:val="00211CA3"/>
    <w:rsid w:val="00222A49"/>
    <w:rsid w:val="0022552E"/>
    <w:rsid w:val="00227E68"/>
    <w:rsid w:val="00232F7C"/>
    <w:rsid w:val="00236CB0"/>
    <w:rsid w:val="0024300C"/>
    <w:rsid w:val="00261247"/>
    <w:rsid w:val="00264652"/>
    <w:rsid w:val="0026674F"/>
    <w:rsid w:val="00270C74"/>
    <w:rsid w:val="00280071"/>
    <w:rsid w:val="00282084"/>
    <w:rsid w:val="00291052"/>
    <w:rsid w:val="002A12EA"/>
    <w:rsid w:val="002B57CC"/>
    <w:rsid w:val="002B5E79"/>
    <w:rsid w:val="002C0859"/>
    <w:rsid w:val="002C4D0D"/>
    <w:rsid w:val="002E54AE"/>
    <w:rsid w:val="002E7098"/>
    <w:rsid w:val="002F1947"/>
    <w:rsid w:val="00306D94"/>
    <w:rsid w:val="003125DF"/>
    <w:rsid w:val="00330A0B"/>
    <w:rsid w:val="00335736"/>
    <w:rsid w:val="003563D2"/>
    <w:rsid w:val="00376FA5"/>
    <w:rsid w:val="003A1479"/>
    <w:rsid w:val="003A1813"/>
    <w:rsid w:val="003B7D82"/>
    <w:rsid w:val="003C4644"/>
    <w:rsid w:val="003C5BE3"/>
    <w:rsid w:val="003D43D0"/>
    <w:rsid w:val="00413A7C"/>
    <w:rsid w:val="004141DD"/>
    <w:rsid w:val="00443DC4"/>
    <w:rsid w:val="004552BC"/>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E5EDA"/>
    <w:rsid w:val="005F6005"/>
    <w:rsid w:val="00601B3F"/>
    <w:rsid w:val="006064AB"/>
    <w:rsid w:val="00621BD2"/>
    <w:rsid w:val="00622BB5"/>
    <w:rsid w:val="00652D74"/>
    <w:rsid w:val="00655345"/>
    <w:rsid w:val="0065683E"/>
    <w:rsid w:val="0066118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4DE3"/>
    <w:rsid w:val="0074778B"/>
    <w:rsid w:val="0077225E"/>
    <w:rsid w:val="007857F7"/>
    <w:rsid w:val="007914A4"/>
    <w:rsid w:val="00793F48"/>
    <w:rsid w:val="007B35B2"/>
    <w:rsid w:val="007D1FFF"/>
    <w:rsid w:val="007D42A0"/>
    <w:rsid w:val="007E685C"/>
    <w:rsid w:val="007F6108"/>
    <w:rsid w:val="007F7097"/>
    <w:rsid w:val="00806678"/>
    <w:rsid w:val="008067A6"/>
    <w:rsid w:val="008140CC"/>
    <w:rsid w:val="0082294D"/>
    <w:rsid w:val="008251B3"/>
    <w:rsid w:val="00844F1D"/>
    <w:rsid w:val="00845ED7"/>
    <w:rsid w:val="0084749F"/>
    <w:rsid w:val="00864202"/>
    <w:rsid w:val="008B5443"/>
    <w:rsid w:val="008B76D3"/>
    <w:rsid w:val="008B7A1E"/>
    <w:rsid w:val="008C7EEB"/>
    <w:rsid w:val="008D0DEF"/>
    <w:rsid w:val="008D2256"/>
    <w:rsid w:val="008D37A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93C5B"/>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1A9A"/>
    <w:rsid w:val="00BE3444"/>
    <w:rsid w:val="00C05A8E"/>
    <w:rsid w:val="00C12D2F"/>
    <w:rsid w:val="00C277A8"/>
    <w:rsid w:val="00C309AE"/>
    <w:rsid w:val="00C365CE"/>
    <w:rsid w:val="00C417EB"/>
    <w:rsid w:val="00C528AE"/>
    <w:rsid w:val="00C76C50"/>
    <w:rsid w:val="00C90830"/>
    <w:rsid w:val="00CA5D23"/>
    <w:rsid w:val="00CE0FEE"/>
    <w:rsid w:val="00CE45B0"/>
    <w:rsid w:val="00CF1393"/>
    <w:rsid w:val="00CF4F3A"/>
    <w:rsid w:val="00D0014D"/>
    <w:rsid w:val="00D22819"/>
    <w:rsid w:val="00D305B5"/>
    <w:rsid w:val="00D33929"/>
    <w:rsid w:val="00D511F0"/>
    <w:rsid w:val="00D54EE5"/>
    <w:rsid w:val="00D57BB2"/>
    <w:rsid w:val="00D63F82"/>
    <w:rsid w:val="00D640FC"/>
    <w:rsid w:val="00D70F7D"/>
    <w:rsid w:val="00D761F7"/>
    <w:rsid w:val="00D76E4A"/>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2296"/>
    <w:rsid w:val="00E44EE1"/>
    <w:rsid w:val="00E505D5"/>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6902"/>
    <w:rsid w:val="00F70C03"/>
    <w:rsid w:val="00F81E7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EB5E8"/>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270C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0C74"/>
  </w:style>
  <w:style w:type="paragraph" w:styleId="NormalWeb">
    <w:name w:val="Normal (Web)"/>
    <w:basedOn w:val="Normal"/>
    <w:uiPriority w:val="99"/>
    <w:unhideWhenUsed/>
    <w:rsid w:val="00000494"/>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erforcem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FFB3-9225-4EC4-B467-1ECD2896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3.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4.xml><?xml version="1.0" encoding="utf-8"?>
<ds:datastoreItem xmlns:ds="http://schemas.openxmlformats.org/officeDocument/2006/customXml" ds:itemID="{9CD64ECF-9274-45EC-8A17-E130971C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 Johnson</dc:creator>
  <cp:keywords/>
  <dc:description>Document template version 1.2, Released 4-2017</dc:description>
  <cp:lastModifiedBy>Xiong, Jane (DEED)</cp:lastModifiedBy>
  <cp:revision>2</cp:revision>
  <dcterms:created xsi:type="dcterms:W3CDTF">2019-02-01T19:43:00Z</dcterms:created>
  <dcterms:modified xsi:type="dcterms:W3CDTF">2019-02-01T19:43:00Z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